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2C" w:rsidRDefault="00B2282C" w:rsidP="00B2282C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Lithuania</w:t>
      </w:r>
    </w:p>
    <w:p w:rsidR="00B2282C" w:rsidRDefault="00B2282C" w:rsidP="00B2282C">
      <w:pPr>
        <w:rPr>
          <w:rFonts w:asciiTheme="minorHAnsi" w:hAnsiTheme="minorHAnsi"/>
          <w:b w:val="0"/>
          <w:lang w:val="en-GB"/>
        </w:rPr>
      </w:pPr>
    </w:p>
    <w:p w:rsidR="00B2282C" w:rsidRPr="00836EEB" w:rsidRDefault="00B2282C" w:rsidP="00B2282C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B2282C" w:rsidRPr="00836EEB" w:rsidRDefault="00B2282C" w:rsidP="00B2282C">
      <w:pPr>
        <w:rPr>
          <w:rFonts w:asciiTheme="minorHAnsi" w:hAnsiTheme="minorHAnsi"/>
          <w:b w:val="0"/>
          <w:lang w:val="en-GB"/>
        </w:rPr>
      </w:pPr>
    </w:p>
    <w:p w:rsidR="00B2282C" w:rsidRPr="003E43FC" w:rsidRDefault="00B2282C" w:rsidP="00B2282C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B2282C" w:rsidRDefault="00B2282C" w:rsidP="00B2282C">
      <w:pPr>
        <w:jc w:val="both"/>
        <w:rPr>
          <w:rFonts w:asciiTheme="minorHAnsi" w:hAnsiTheme="minorHAnsi"/>
          <w:b w:val="0"/>
          <w:lang w:val="en-GB"/>
        </w:rPr>
      </w:pPr>
    </w:p>
    <w:p w:rsidR="00B2282C" w:rsidRPr="00836EEB" w:rsidRDefault="00B2282C" w:rsidP="00B2282C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B2282C" w:rsidRPr="00836EEB" w:rsidRDefault="00B2282C" w:rsidP="00B2282C">
      <w:pPr>
        <w:jc w:val="both"/>
        <w:rPr>
          <w:rFonts w:asciiTheme="minorHAnsi" w:hAnsiTheme="minorHAnsi"/>
          <w:b w:val="0"/>
          <w:lang w:val="en-GB"/>
        </w:rPr>
      </w:pPr>
    </w:p>
    <w:p w:rsidR="00B2282C" w:rsidRDefault="00B2282C" w:rsidP="00B2282C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</w:t>
      </w:r>
      <w:r w:rsidRPr="00B2282C">
        <w:rPr>
          <w:b w:val="0"/>
          <w:lang w:val="en-GB"/>
        </w:rPr>
        <w:t>Lithuania 265 people died in 2014. Since</w:t>
      </w:r>
      <w:r w:rsidRPr="00021F88">
        <w:rPr>
          <w:b w:val="0"/>
          <w:lang w:val="en-GB"/>
        </w:rPr>
        <w:t xml:space="preserve">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B2282C" w:rsidRDefault="00B2282C" w:rsidP="00B2282C">
      <w:pPr>
        <w:jc w:val="both"/>
        <w:rPr>
          <w:rFonts w:asciiTheme="minorHAnsi" w:hAnsiTheme="minorHAnsi"/>
          <w:b w:val="0"/>
          <w:lang w:val="en-GB"/>
        </w:rPr>
      </w:pPr>
    </w:p>
    <w:p w:rsidR="00B2282C" w:rsidRDefault="00B2282C" w:rsidP="00B2282C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B2282C" w:rsidRDefault="00B2282C" w:rsidP="00B2282C">
      <w:pPr>
        <w:jc w:val="both"/>
        <w:rPr>
          <w:rFonts w:asciiTheme="minorHAnsi" w:hAnsiTheme="minorHAnsi"/>
          <w:b w:val="0"/>
          <w:lang w:val="en-GB"/>
        </w:rPr>
      </w:pPr>
    </w:p>
    <w:p w:rsidR="00B2282C" w:rsidRDefault="00B2282C" w:rsidP="00B2282C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B2282C" w:rsidRDefault="00B2282C" w:rsidP="00B2282C">
      <w:pPr>
        <w:jc w:val="both"/>
        <w:rPr>
          <w:b w:val="0"/>
          <w:lang w:val="en-GB"/>
        </w:rPr>
      </w:pPr>
    </w:p>
    <w:p w:rsidR="00B2282C" w:rsidRPr="00836EEB" w:rsidRDefault="00B2282C" w:rsidP="00B2282C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</w:t>
      </w:r>
      <w:r w:rsidRPr="00B2282C">
        <w:rPr>
          <w:rFonts w:asciiTheme="minorHAnsi" w:hAnsiTheme="minorHAnsi"/>
          <w:b w:val="0"/>
          <w:lang w:val="en-GB"/>
        </w:rPr>
        <w:t>countries including Lithuania. A European</w:t>
      </w:r>
      <w:r w:rsidRPr="00836EEB">
        <w:rPr>
          <w:rFonts w:asciiTheme="minorHAnsi" w:hAnsiTheme="minorHAnsi"/>
          <w:b w:val="0"/>
          <w:lang w:val="en-GB"/>
        </w:rPr>
        <w:t xml:space="preserve">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B2282C" w:rsidRDefault="00B2282C" w:rsidP="00B2282C">
      <w:pPr>
        <w:jc w:val="both"/>
        <w:rPr>
          <w:rFonts w:asciiTheme="minorHAnsi" w:hAnsiTheme="minorHAnsi"/>
          <w:b w:val="0"/>
          <w:lang w:val="en-GB"/>
        </w:rPr>
      </w:pPr>
    </w:p>
    <w:p w:rsidR="00B2282C" w:rsidRPr="00836EEB" w:rsidRDefault="00B2282C" w:rsidP="00B2282C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B2282C" w:rsidRPr="00836EEB" w:rsidRDefault="00B2282C" w:rsidP="00B2282C">
      <w:pPr>
        <w:jc w:val="both"/>
        <w:rPr>
          <w:rFonts w:asciiTheme="minorHAnsi" w:hAnsiTheme="minorHAnsi"/>
          <w:b w:val="0"/>
          <w:lang w:val="en-GB"/>
        </w:rPr>
      </w:pPr>
    </w:p>
    <w:p w:rsidR="00B2282C" w:rsidRDefault="00B2282C" w:rsidP="00B2282C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>020</w:t>
      </w:r>
      <w:r w:rsidR="00A74338">
        <w:rPr>
          <w:rFonts w:asciiTheme="minorHAnsi" w:hAnsiTheme="minorHAnsi"/>
          <w:b w:val="0"/>
          <w:lang w:val="fr-BE"/>
        </w:rPr>
        <w:t xml:space="preserve">24 or in Brussels PHS 02A049 </w:t>
      </w:r>
      <w:bookmarkStart w:id="0" w:name="_GoBack"/>
      <w:r w:rsidR="00A74338">
        <w:rPr>
          <w:rFonts w:asciiTheme="minorHAnsi" w:hAnsiTheme="minorHAnsi"/>
          <w:b w:val="0"/>
          <w:lang w:val="fr-BE"/>
        </w:rPr>
        <w:t xml:space="preserve">or </w:t>
      </w:r>
      <w:proofErr w:type="spellStart"/>
      <w:r w:rsidR="00A74338">
        <w:rPr>
          <w:rFonts w:asciiTheme="minorHAnsi" w:hAnsiTheme="minorHAnsi"/>
          <w:b w:val="0"/>
          <w:lang w:val="fr-BE"/>
        </w:rPr>
        <w:t>electronically</w:t>
      </w:r>
      <w:proofErr w:type="spellEnd"/>
      <w:r w:rsidR="00A743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A74338">
        <w:rPr>
          <w:rFonts w:asciiTheme="minorHAnsi" w:hAnsiTheme="minorHAnsi"/>
          <w:b w:val="0"/>
          <w:lang w:val="fr-BE"/>
        </w:rPr>
        <w:t>using</w:t>
      </w:r>
      <w:proofErr w:type="spellEnd"/>
      <w:r w:rsidR="00A74338">
        <w:rPr>
          <w:rFonts w:asciiTheme="minorHAnsi" w:hAnsiTheme="minorHAnsi"/>
          <w:b w:val="0"/>
          <w:lang w:val="fr-BE"/>
        </w:rPr>
        <w:t xml:space="preserve"> the </w:t>
      </w:r>
      <w:proofErr w:type="spellStart"/>
      <w:r w:rsidR="00A74338">
        <w:rPr>
          <w:rFonts w:asciiTheme="minorHAnsi" w:hAnsiTheme="minorHAnsi"/>
          <w:b w:val="0"/>
          <w:lang w:val="fr-BE"/>
        </w:rPr>
        <w:t>attached</w:t>
      </w:r>
      <w:proofErr w:type="spellEnd"/>
      <w:r w:rsidR="00A743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A74338">
        <w:rPr>
          <w:rFonts w:asciiTheme="minorHAnsi" w:hAnsiTheme="minorHAnsi"/>
          <w:b w:val="0"/>
          <w:lang w:val="fr-BE"/>
        </w:rPr>
        <w:t>form</w:t>
      </w:r>
      <w:proofErr w:type="spellEnd"/>
      <w:r w:rsidR="00A74338">
        <w:rPr>
          <w:rFonts w:asciiTheme="minorHAnsi" w:hAnsiTheme="minorHAnsi"/>
          <w:b w:val="0"/>
          <w:lang w:val="fr-BE"/>
        </w:rPr>
        <w:t xml:space="preserve"> </w:t>
      </w:r>
      <w:r w:rsidR="00A74338">
        <w:rPr>
          <w:b w:val="0"/>
          <w:lang w:val="en-US"/>
        </w:rPr>
        <w:t>from the Member’s own mailbox</w:t>
      </w:r>
      <w:r w:rsidR="00A74338">
        <w:rPr>
          <w:b w:val="0"/>
          <w:bCs w:val="0"/>
          <w:lang w:val="en-GB"/>
        </w:rPr>
        <w:t>: </w:t>
      </w:r>
      <w:hyperlink r:id="rId4" w:history="1">
        <w:r w:rsidR="00A74338">
          <w:rPr>
            <w:rStyle w:val="Hyperlink"/>
            <w:b w:val="0"/>
            <w:bCs w:val="0"/>
            <w:lang w:val="en-GB"/>
          </w:rPr>
          <w:t>WritDeclSign@europarl.europa.eu</w:t>
        </w:r>
      </w:hyperlink>
      <w:bookmarkEnd w:id="0"/>
      <w:r>
        <w:rPr>
          <w:rFonts w:asciiTheme="minorHAnsi" w:hAnsiTheme="minorHAnsi"/>
          <w:b w:val="0"/>
          <w:lang w:val="fr-BE"/>
        </w:rPr>
        <w:t>.</w:t>
      </w:r>
    </w:p>
    <w:p w:rsidR="00B2282C" w:rsidRDefault="00B2282C" w:rsidP="00B2282C">
      <w:pPr>
        <w:jc w:val="both"/>
        <w:rPr>
          <w:rFonts w:asciiTheme="minorHAnsi" w:hAnsiTheme="minorHAnsi"/>
          <w:b w:val="0"/>
          <w:lang w:val="fr-BE"/>
        </w:rPr>
      </w:pPr>
    </w:p>
    <w:p w:rsidR="00B2282C" w:rsidRPr="00836EEB" w:rsidRDefault="00B2282C" w:rsidP="00B2282C">
      <w:pPr>
        <w:rPr>
          <w:rFonts w:asciiTheme="minorHAnsi" w:hAnsiTheme="minorHAnsi"/>
          <w:b w:val="0"/>
          <w:lang w:val="en-GB"/>
        </w:rPr>
      </w:pPr>
    </w:p>
    <w:p w:rsidR="00B2282C" w:rsidRPr="00314B07" w:rsidRDefault="00B2282C" w:rsidP="00B2282C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A74338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2C"/>
    <w:rsid w:val="000365A4"/>
    <w:rsid w:val="005963B9"/>
    <w:rsid w:val="00A74338"/>
    <w:rsid w:val="00B2282C"/>
    <w:rsid w:val="00CC5D8B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6F9A"/>
  <w15:chartTrackingRefBased/>
  <w15:docId w15:val="{5DAE4E32-A6C2-4A8D-BC69-9E62A4F6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2C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3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2</cp:revision>
  <dcterms:created xsi:type="dcterms:W3CDTF">2016-01-22T14:36:00Z</dcterms:created>
  <dcterms:modified xsi:type="dcterms:W3CDTF">2016-01-22T15:24:00Z</dcterms:modified>
</cp:coreProperties>
</file>